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39633C">
      <w:r>
        <w:t>19.05.2020 r.</w:t>
      </w:r>
    </w:p>
    <w:p w:rsidR="0039633C" w:rsidRDefault="0039633C">
      <w:r>
        <w:t>Temat: Wyzwania współczesnego świata.</w:t>
      </w:r>
    </w:p>
    <w:p w:rsidR="0039633C" w:rsidRDefault="0039633C" w:rsidP="0039633C">
      <w:pPr>
        <w:pStyle w:val="Akapitzlist"/>
        <w:numPr>
          <w:ilvl w:val="0"/>
          <w:numId w:val="1"/>
        </w:numPr>
      </w:pPr>
      <w:r>
        <w:t>Przeludnienie:</w:t>
      </w:r>
    </w:p>
    <w:p w:rsidR="0039633C" w:rsidRDefault="0039633C" w:rsidP="0039633C">
      <w:pPr>
        <w:pStyle w:val="Akapitzlist"/>
        <w:numPr>
          <w:ilvl w:val="0"/>
          <w:numId w:val="2"/>
        </w:numPr>
      </w:pPr>
      <w:r>
        <w:t>dotyczy krajów rozwijających się,</w:t>
      </w:r>
    </w:p>
    <w:p w:rsidR="0039633C" w:rsidRDefault="0039633C" w:rsidP="0039633C">
      <w:pPr>
        <w:pStyle w:val="Akapitzlist"/>
        <w:numPr>
          <w:ilvl w:val="0"/>
          <w:numId w:val="2"/>
        </w:numPr>
      </w:pPr>
      <w:r>
        <w:t>głód, niedożywienie,</w:t>
      </w:r>
    </w:p>
    <w:p w:rsidR="0039633C" w:rsidRDefault="0039633C" w:rsidP="0039633C">
      <w:pPr>
        <w:pStyle w:val="Akapitzlist"/>
        <w:numPr>
          <w:ilvl w:val="0"/>
          <w:numId w:val="2"/>
        </w:numPr>
      </w:pPr>
      <w:r>
        <w:t>brak wody pitnej,</w:t>
      </w:r>
    </w:p>
    <w:p w:rsidR="0039633C" w:rsidRDefault="0039633C" w:rsidP="0039633C">
      <w:pPr>
        <w:pStyle w:val="Akapitzlist"/>
        <w:numPr>
          <w:ilvl w:val="0"/>
          <w:numId w:val="2"/>
        </w:numPr>
      </w:pPr>
      <w:r>
        <w:t>choroby zakaźne,</w:t>
      </w:r>
    </w:p>
    <w:p w:rsidR="0039633C" w:rsidRDefault="0039633C" w:rsidP="0039633C">
      <w:pPr>
        <w:pStyle w:val="Akapitzlist"/>
        <w:numPr>
          <w:ilvl w:val="0"/>
          <w:numId w:val="2"/>
        </w:numPr>
      </w:pPr>
      <w:r>
        <w:t>słaby dostęp do szkolnictwa i opieki zdrowotnej,</w:t>
      </w:r>
    </w:p>
    <w:p w:rsidR="0039633C" w:rsidRDefault="0039633C" w:rsidP="0039633C">
      <w:pPr>
        <w:pStyle w:val="Akapitzlist"/>
        <w:numPr>
          <w:ilvl w:val="0"/>
          <w:numId w:val="1"/>
        </w:numPr>
      </w:pPr>
      <w:r>
        <w:t>Starzenie się społeczeństwa:</w:t>
      </w:r>
    </w:p>
    <w:p w:rsidR="0039633C" w:rsidRDefault="0039633C" w:rsidP="0039633C">
      <w:pPr>
        <w:pStyle w:val="Akapitzlist"/>
        <w:numPr>
          <w:ilvl w:val="0"/>
          <w:numId w:val="3"/>
        </w:numPr>
      </w:pPr>
      <w:r>
        <w:t>dotyczy obszarów wysoko rozwiniętych, np. Europy,</w:t>
      </w:r>
    </w:p>
    <w:p w:rsidR="0039633C" w:rsidRDefault="0039633C" w:rsidP="0039633C">
      <w:pPr>
        <w:pStyle w:val="Akapitzlist"/>
        <w:numPr>
          <w:ilvl w:val="0"/>
          <w:numId w:val="3"/>
        </w:numPr>
      </w:pPr>
      <w:r>
        <w:t>spadek dzietności (mało liczne rodziny),</w:t>
      </w:r>
    </w:p>
    <w:p w:rsidR="0039633C" w:rsidRDefault="0039633C" w:rsidP="0039633C">
      <w:pPr>
        <w:pStyle w:val="Akapitzlist"/>
        <w:numPr>
          <w:ilvl w:val="0"/>
          <w:numId w:val="3"/>
        </w:numPr>
      </w:pPr>
      <w:r>
        <w:t>wzrost długości życia,</w:t>
      </w:r>
    </w:p>
    <w:p w:rsidR="00EA462D" w:rsidRDefault="0039633C" w:rsidP="0039633C">
      <w:pPr>
        <w:pStyle w:val="Akapitzlist"/>
        <w:numPr>
          <w:ilvl w:val="0"/>
          <w:numId w:val="3"/>
        </w:numPr>
      </w:pPr>
      <w:r>
        <w:t>problemy emerytalne (wzrastająca liczba emerytów w stosunku do ludzi pracujących)</w:t>
      </w:r>
      <w:r w:rsidR="00EA462D">
        <w:t>.</w:t>
      </w:r>
    </w:p>
    <w:p w:rsidR="00EA462D" w:rsidRDefault="00EA462D" w:rsidP="00EA462D">
      <w:pPr>
        <w:pStyle w:val="Akapitzlist"/>
        <w:numPr>
          <w:ilvl w:val="0"/>
          <w:numId w:val="1"/>
        </w:numPr>
      </w:pPr>
      <w:r>
        <w:t>Podział świata:</w:t>
      </w:r>
    </w:p>
    <w:p w:rsidR="0039633C" w:rsidRDefault="00EA462D" w:rsidP="00EA462D">
      <w:pPr>
        <w:pStyle w:val="Akapitzlist"/>
        <w:numPr>
          <w:ilvl w:val="0"/>
          <w:numId w:val="4"/>
        </w:numPr>
      </w:pPr>
      <w:r>
        <w:t>Bogata Północ i biedne Południe,</w:t>
      </w:r>
    </w:p>
    <w:p w:rsidR="00EA462D" w:rsidRDefault="00EA462D" w:rsidP="00EA462D">
      <w:pPr>
        <w:pStyle w:val="Akapitzlist"/>
        <w:numPr>
          <w:ilvl w:val="0"/>
          <w:numId w:val="4"/>
        </w:numPr>
      </w:pPr>
      <w:r>
        <w:t>zwł. Czarna Afryka (od Sahary w dół),</w:t>
      </w:r>
    </w:p>
    <w:p w:rsidR="00EA462D" w:rsidRDefault="00EA462D" w:rsidP="00EA462D">
      <w:pPr>
        <w:pStyle w:val="Akapitzlist"/>
        <w:numPr>
          <w:ilvl w:val="0"/>
          <w:numId w:val="4"/>
        </w:numPr>
      </w:pPr>
      <w:r>
        <w:t>W Europie też cześć państwa znacznie uboższa, np. Bośnia i Hercegowina.</w:t>
      </w:r>
    </w:p>
    <w:p w:rsidR="00EA462D" w:rsidRDefault="00EA462D" w:rsidP="00EA462D">
      <w:pPr>
        <w:pStyle w:val="Akapitzlist"/>
        <w:numPr>
          <w:ilvl w:val="0"/>
          <w:numId w:val="1"/>
        </w:numPr>
      </w:pPr>
      <w:r>
        <w:t>Przestępczość zorganizowana:</w:t>
      </w:r>
    </w:p>
    <w:p w:rsidR="00EA462D" w:rsidRDefault="00EA462D" w:rsidP="00EA462D">
      <w:pPr>
        <w:pStyle w:val="Akapitzlist"/>
        <w:numPr>
          <w:ilvl w:val="0"/>
          <w:numId w:val="5"/>
        </w:numPr>
      </w:pPr>
      <w:r>
        <w:t>negatywny wpływ otwarcia granic (znacznie mniejsza kontrola),</w:t>
      </w:r>
    </w:p>
    <w:p w:rsidR="00EA462D" w:rsidRDefault="00EA462D" w:rsidP="00EA462D">
      <w:pPr>
        <w:pStyle w:val="Akapitzlist"/>
        <w:numPr>
          <w:ilvl w:val="0"/>
          <w:numId w:val="5"/>
        </w:numPr>
      </w:pPr>
      <w:r>
        <w:t xml:space="preserve">handel narkotykami, bronią, dziełami sztuki, ludźmi (zwł. Ameryka </w:t>
      </w:r>
      <w:proofErr w:type="spellStart"/>
      <w:r>
        <w:t>Płudniowa</w:t>
      </w:r>
      <w:proofErr w:type="spellEnd"/>
      <w:r>
        <w:t>).</w:t>
      </w:r>
    </w:p>
    <w:p w:rsidR="00EA462D" w:rsidRDefault="00EA462D" w:rsidP="00EA462D"/>
    <w:p w:rsidR="001A607B" w:rsidRDefault="00EA462D" w:rsidP="00EA462D">
      <w:pPr>
        <w:rPr>
          <w:color w:val="FF0000"/>
        </w:rPr>
      </w:pPr>
      <w:r w:rsidRPr="001A607B">
        <w:rPr>
          <w:color w:val="FF0000"/>
        </w:rPr>
        <w:t xml:space="preserve">Ciąg dalszy nastąpi </w:t>
      </w:r>
    </w:p>
    <w:p w:rsidR="001A607B" w:rsidRDefault="001A607B" w:rsidP="00EA462D">
      <w:pPr>
        <w:rPr>
          <w:color w:val="FF0000"/>
        </w:rPr>
      </w:pPr>
    </w:p>
    <w:p w:rsidR="001A607B" w:rsidRDefault="001A607B" w:rsidP="00EA462D">
      <w:pPr>
        <w:rPr>
          <w:color w:val="FF0000"/>
        </w:rPr>
      </w:pPr>
    </w:p>
    <w:p w:rsidR="001A607B" w:rsidRPr="001A607B" w:rsidRDefault="001A607B" w:rsidP="00EA462D">
      <w:pPr>
        <w:rPr>
          <w:color w:val="FF0000"/>
        </w:rPr>
      </w:pPr>
    </w:p>
    <w:p w:rsidR="001A607B" w:rsidRPr="000379A4" w:rsidRDefault="001A607B" w:rsidP="00EA462D">
      <w:pPr>
        <w:rPr>
          <w:color w:val="00B050"/>
        </w:rPr>
      </w:pPr>
      <w:r w:rsidRPr="000379A4">
        <w:rPr>
          <w:color w:val="00B050"/>
        </w:rPr>
        <w:lastRenderedPageBreak/>
        <w:t xml:space="preserve"> W</w:t>
      </w:r>
      <w:r w:rsidR="00EA462D" w:rsidRPr="000379A4">
        <w:rPr>
          <w:color w:val="00B050"/>
        </w:rPr>
        <w:t xml:space="preserve"> związku z przedłużającą się przerwą</w:t>
      </w:r>
      <w:r w:rsidRPr="000379A4">
        <w:rPr>
          <w:color w:val="00B050"/>
        </w:rPr>
        <w:t>,</w:t>
      </w:r>
      <w:r w:rsidR="00EA462D" w:rsidRPr="000379A4">
        <w:rPr>
          <w:color w:val="00B050"/>
        </w:rPr>
        <w:t xml:space="preserve"> planuje przepytanie całej klasy za pośrednictwem </w:t>
      </w:r>
      <w:proofErr w:type="spellStart"/>
      <w:r w:rsidR="00EA462D" w:rsidRPr="000379A4">
        <w:rPr>
          <w:color w:val="00B050"/>
        </w:rPr>
        <w:t>Skype</w:t>
      </w:r>
      <w:proofErr w:type="spellEnd"/>
      <w:r w:rsidR="00EA462D" w:rsidRPr="000379A4">
        <w:rPr>
          <w:color w:val="00B050"/>
        </w:rPr>
        <w:t xml:space="preserve"> - </w:t>
      </w:r>
      <w:hyperlink r:id="rId5" w:history="1">
        <w:r w:rsidRPr="000379A4">
          <w:rPr>
            <w:rStyle w:val="Hipercze"/>
            <w:color w:val="00B050"/>
          </w:rPr>
          <w:t>https://join.skype.com/dVqIzG3csfkO</w:t>
        </w:r>
      </w:hyperlink>
      <w:r w:rsidRPr="000379A4">
        <w:rPr>
          <w:color w:val="00B050"/>
        </w:rPr>
        <w:t xml:space="preserve"> </w:t>
      </w:r>
    </w:p>
    <w:p w:rsidR="001A607B" w:rsidRPr="000379A4" w:rsidRDefault="001A607B" w:rsidP="00EA462D">
      <w:pPr>
        <w:rPr>
          <w:color w:val="00B050"/>
          <w:u w:val="single"/>
        </w:rPr>
      </w:pPr>
      <w:r w:rsidRPr="000379A4">
        <w:rPr>
          <w:color w:val="00B050"/>
          <w:u w:val="single"/>
        </w:rPr>
        <w:t>Wtorek 26 maja 2020 r.</w:t>
      </w:r>
    </w:p>
    <w:p w:rsidR="001A607B" w:rsidRPr="000379A4" w:rsidRDefault="001A607B" w:rsidP="00EA462D">
      <w:pPr>
        <w:rPr>
          <w:color w:val="00B050"/>
        </w:rPr>
      </w:pPr>
      <w:r w:rsidRPr="000379A4">
        <w:rPr>
          <w:color w:val="00B050"/>
        </w:rPr>
        <w:t xml:space="preserve">Godzina  10.00 </w:t>
      </w:r>
    </w:p>
    <w:p w:rsidR="001A607B" w:rsidRPr="000379A4" w:rsidRDefault="001A607B" w:rsidP="00EA462D">
      <w:pPr>
        <w:rPr>
          <w:color w:val="00B050"/>
        </w:rPr>
      </w:pPr>
      <w:r w:rsidRPr="000379A4">
        <w:rPr>
          <w:color w:val="00B050"/>
        </w:rPr>
        <w:t xml:space="preserve"> nr 1 (w dzienniku) – PRL w latach 1956 – 70</w:t>
      </w:r>
    </w:p>
    <w:p w:rsidR="001A607B" w:rsidRPr="000379A4" w:rsidRDefault="001A607B" w:rsidP="00EA462D">
      <w:pPr>
        <w:rPr>
          <w:color w:val="00B050"/>
        </w:rPr>
      </w:pPr>
      <w:r w:rsidRPr="000379A4">
        <w:rPr>
          <w:color w:val="00B050"/>
        </w:rPr>
        <w:t>nr 2 – Polska w latach 70.</w:t>
      </w:r>
    </w:p>
    <w:p w:rsidR="001A607B" w:rsidRPr="000379A4" w:rsidRDefault="001A607B" w:rsidP="00EA462D">
      <w:pPr>
        <w:rPr>
          <w:color w:val="00B050"/>
        </w:rPr>
      </w:pPr>
      <w:r w:rsidRPr="000379A4">
        <w:rPr>
          <w:color w:val="00B050"/>
        </w:rPr>
        <w:t>Godz. 10.15</w:t>
      </w:r>
    </w:p>
    <w:p w:rsidR="001A607B" w:rsidRPr="000379A4" w:rsidRDefault="001A607B" w:rsidP="00EA462D">
      <w:pPr>
        <w:rPr>
          <w:color w:val="00B050"/>
        </w:rPr>
      </w:pPr>
      <w:r w:rsidRPr="000379A4">
        <w:rPr>
          <w:color w:val="00B050"/>
        </w:rPr>
        <w:t>Nr 3 – Początki opozycji demokratycznej w Polsce</w:t>
      </w:r>
    </w:p>
    <w:p w:rsidR="001A607B" w:rsidRPr="000379A4" w:rsidRDefault="001A607B" w:rsidP="00EA462D">
      <w:pPr>
        <w:rPr>
          <w:color w:val="00B050"/>
        </w:rPr>
      </w:pPr>
      <w:r w:rsidRPr="000379A4">
        <w:rPr>
          <w:color w:val="00B050"/>
        </w:rPr>
        <w:t>Nr 4 – Powstanie „Solidarności”</w:t>
      </w:r>
    </w:p>
    <w:p w:rsidR="001A607B" w:rsidRPr="000379A4" w:rsidRDefault="001A607B" w:rsidP="00EA462D">
      <w:pPr>
        <w:rPr>
          <w:color w:val="00B050"/>
        </w:rPr>
      </w:pPr>
      <w:r w:rsidRPr="000379A4">
        <w:rPr>
          <w:color w:val="00B050"/>
        </w:rPr>
        <w:t>Godz. 10.30</w:t>
      </w:r>
    </w:p>
    <w:p w:rsidR="001A607B" w:rsidRPr="000379A4" w:rsidRDefault="001A607B" w:rsidP="00EA462D">
      <w:pPr>
        <w:rPr>
          <w:color w:val="00B050"/>
        </w:rPr>
      </w:pPr>
      <w:r w:rsidRPr="000379A4">
        <w:rPr>
          <w:color w:val="00B050"/>
        </w:rPr>
        <w:t>Nr 5 – Stan wojenny i schyłek PRL</w:t>
      </w:r>
    </w:p>
    <w:p w:rsidR="001A607B" w:rsidRPr="000379A4" w:rsidRDefault="001A607B" w:rsidP="00EA462D">
      <w:pPr>
        <w:rPr>
          <w:color w:val="00B050"/>
        </w:rPr>
      </w:pPr>
      <w:r w:rsidRPr="000379A4">
        <w:rPr>
          <w:color w:val="00B050"/>
        </w:rPr>
        <w:t>Nr 6 – Rozpad bloku wschodniego</w:t>
      </w:r>
    </w:p>
    <w:p w:rsidR="001A607B" w:rsidRDefault="001A607B" w:rsidP="00EA462D"/>
    <w:sectPr w:rsidR="001A607B" w:rsidSect="0039633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41D"/>
    <w:multiLevelType w:val="hybridMultilevel"/>
    <w:tmpl w:val="007862B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F641B9"/>
    <w:multiLevelType w:val="hybridMultilevel"/>
    <w:tmpl w:val="CE423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19A7"/>
    <w:multiLevelType w:val="hybridMultilevel"/>
    <w:tmpl w:val="B9BC0FC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D620C"/>
    <w:multiLevelType w:val="hybridMultilevel"/>
    <w:tmpl w:val="3E025324"/>
    <w:lvl w:ilvl="0" w:tplc="954E4F4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AD93D4C"/>
    <w:multiLevelType w:val="hybridMultilevel"/>
    <w:tmpl w:val="AFDC381C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633C"/>
    <w:rsid w:val="000379A4"/>
    <w:rsid w:val="001A607B"/>
    <w:rsid w:val="0039633C"/>
    <w:rsid w:val="0052763C"/>
    <w:rsid w:val="007855E6"/>
    <w:rsid w:val="00EA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4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in.skype.com/dVqIzG3csf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2020-05-17T13:31:00Z</dcterms:created>
  <dcterms:modified xsi:type="dcterms:W3CDTF">2020-05-17T14:04:00Z</dcterms:modified>
</cp:coreProperties>
</file>